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7E" w:rsidRDefault="00B6417E" w:rsidP="00B6417E">
      <w:r w:rsidRPr="0022284A">
        <w:rPr>
          <w:rFonts w:ascii="宋体" w:eastAsia="宋体" w:hAnsi="宋体" w:cs="Arial" w:hint="eastAsia"/>
          <w:b/>
          <w:bCs/>
          <w:color w:val="222222"/>
          <w:kern w:val="0"/>
          <w:sz w:val="22"/>
        </w:rPr>
        <w:t>附件二：校内单位申报个人所得税纳税地点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br/>
        <w:t>    根据四川省税务局要求，我校于2016年6月起统一采用全员全额税收申报系统缴纳个税，校内各单位具体情况如下：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br/>
        <w:t>   </w:t>
      </w:r>
      <w:r w:rsidRPr="0022284A">
        <w:rPr>
          <w:rFonts w:ascii="宋体" w:eastAsia="宋体" w:hAnsi="宋体" w:cs="Arial" w:hint="eastAsia"/>
          <w:b/>
          <w:bCs/>
          <w:color w:val="222222"/>
          <w:kern w:val="0"/>
          <w:sz w:val="22"/>
        </w:rPr>
        <w:t> 1. 双流地税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t>（地址:双流区西航港街道长城路一段2号（创业中心）双流区地税局第八税务所）：机关部处，文科及经管学院，部分工科学院（计算机学院、化学工程学院、建筑与环境学院、匹兹堡学院、灾后重建学院、空天学院） 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br/>
        <w:t xml:space="preserve">    </w:t>
      </w:r>
      <w:r w:rsidRPr="0022284A">
        <w:rPr>
          <w:rFonts w:ascii="宋体" w:eastAsia="宋体" w:hAnsi="宋体" w:cs="Arial" w:hint="eastAsia"/>
          <w:b/>
          <w:bCs/>
          <w:color w:val="222222"/>
          <w:kern w:val="0"/>
          <w:sz w:val="22"/>
        </w:rPr>
        <w:t>2. 武侯地税</w:t>
      </w:r>
      <w:r w:rsidRPr="0022284A">
        <w:rPr>
          <w:rFonts w:ascii="宋体" w:eastAsia="宋体" w:hAnsi="宋体" w:cs="Arial" w:hint="eastAsia"/>
          <w:color w:val="222222"/>
          <w:kern w:val="0"/>
          <w:sz w:val="22"/>
        </w:rPr>
        <w:t>（地址:二环路南四段3号武侯地方税务局二楼第十三所）：医科学院、理科学院、工科学院，业务实体单位 </w:t>
      </w:r>
    </w:p>
    <w:p w:rsidR="00F243BC" w:rsidRPr="00B6417E" w:rsidRDefault="00F243BC"/>
    <w:sectPr w:rsidR="00F243BC" w:rsidRPr="00B64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417E"/>
    <w:rsid w:val="00B6417E"/>
    <w:rsid w:val="00F2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2017-03-02T09:04:00Z</dcterms:created>
  <dcterms:modified xsi:type="dcterms:W3CDTF">2017-03-02T09:04:00Z</dcterms:modified>
</cp:coreProperties>
</file>